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648B7C34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1B696E">
        <w:rPr>
          <w:b/>
          <w:sz w:val="24"/>
          <w:szCs w:val="24"/>
          <w:lang w:eastAsia="ko-KR"/>
        </w:rPr>
        <w:t>Meeting</w:t>
      </w:r>
      <w:r w:rsidR="00CD7CDF">
        <w:rPr>
          <w:b/>
          <w:sz w:val="24"/>
          <w:szCs w:val="24"/>
          <w:lang w:eastAsia="ko-KR"/>
        </w:rPr>
        <w:t xml:space="preserve"> </w:t>
      </w:r>
      <w:r w:rsidR="006F5C32">
        <w:rPr>
          <w:b/>
          <w:sz w:val="24"/>
          <w:szCs w:val="24"/>
          <w:lang w:eastAsia="ko-KR"/>
        </w:rPr>
        <w:t>#9</w:t>
      </w:r>
      <w:r w:rsidR="0082116C">
        <w:rPr>
          <w:b/>
          <w:sz w:val="24"/>
          <w:szCs w:val="24"/>
          <w:lang w:eastAsia="ko-KR"/>
        </w:rPr>
        <w:t>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BD15E2" w:rsidRPr="00FD78E6">
        <w:rPr>
          <w:b/>
          <w:i/>
          <w:sz w:val="24"/>
          <w:szCs w:val="24"/>
          <w:lang w:eastAsia="ko-KR"/>
        </w:rPr>
        <w:t>R1-</w:t>
      </w:r>
      <w:r w:rsidR="00BA4B8B" w:rsidRPr="00BA4B8B">
        <w:rPr>
          <w:b/>
          <w:i/>
          <w:sz w:val="24"/>
          <w:szCs w:val="24"/>
          <w:lang w:eastAsia="ko-KR"/>
        </w:rPr>
        <w:t>1808747</w:t>
      </w:r>
    </w:p>
    <w:bookmarkEnd w:id="0"/>
    <w:bookmarkEnd w:id="1"/>
    <w:p w14:paraId="2735BAC9" w14:textId="4670D34D" w:rsidR="006D2ED0" w:rsidRPr="0082116C" w:rsidRDefault="0082116C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82116C">
        <w:rPr>
          <w:b/>
          <w:bCs/>
          <w:noProof/>
          <w:sz w:val="24"/>
          <w:szCs w:val="24"/>
          <w:lang w:eastAsia="ko-KR"/>
        </w:rPr>
        <w:t>Gothenburg, Sweden, August 20th – 24th, 2018</w:t>
      </w:r>
    </w:p>
    <w:p w14:paraId="534B7880" w14:textId="46A4A4B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.1.</w:t>
      </w:r>
      <w:r w:rsidR="006F5C32" w:rsidRPr="0031472C">
        <w:rPr>
          <w:rFonts w:ascii="Arial" w:hAnsi="Arial"/>
          <w:sz w:val="24"/>
        </w:rPr>
        <w:t>1.</w:t>
      </w:r>
      <w:r w:rsidR="000D2CF0">
        <w:rPr>
          <w:rFonts w:ascii="Arial" w:hAnsi="Arial"/>
          <w:sz w:val="24"/>
        </w:rPr>
        <w:t>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3178899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D2CF0" w:rsidRPr="000D2CF0">
        <w:rPr>
          <w:rFonts w:ascii="Arial" w:hAnsi="Arial"/>
          <w:sz w:val="24"/>
        </w:rPr>
        <w:t>Remaining Issues on Measurements for Mobility Management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23DAF96C" w14:textId="0362AA24" w:rsidR="00C35EDA" w:rsidRDefault="00A675F1" w:rsidP="000C5859">
      <w:pPr>
        <w:spacing w:line="288" w:lineRule="auto"/>
        <w:jc w:val="both"/>
      </w:pPr>
      <w:r w:rsidRPr="00B26520">
        <w:t xml:space="preserve">This contribution discusses the remaining issues on </w:t>
      </w:r>
      <w:r w:rsidR="00ED2A34">
        <w:t xml:space="preserve">measurements for </w:t>
      </w:r>
      <w:r w:rsidR="000D2CF0">
        <w:t xml:space="preserve">mobility </w:t>
      </w:r>
      <w:r w:rsidR="00ED2A34">
        <w:t>management</w:t>
      </w:r>
      <w:r w:rsidR="0082116C">
        <w:t xml:space="preserve"> including</w:t>
      </w:r>
      <w:r w:rsidR="00C35EDA">
        <w:t>,</w:t>
      </w:r>
    </w:p>
    <w:p w14:paraId="1C60148D" w14:textId="6980AF59" w:rsidR="00ED2A34" w:rsidRPr="000A2833" w:rsidRDefault="00FB454B" w:rsidP="00ED2A34">
      <w:pPr>
        <w:pStyle w:val="ListParagraph"/>
        <w:numPr>
          <w:ilvl w:val="0"/>
          <w:numId w:val="12"/>
        </w:numPr>
        <w:ind w:leftChars="0"/>
      </w:pPr>
      <w:r>
        <w:t xml:space="preserve">RRM: </w:t>
      </w:r>
      <w:r w:rsidR="00ED2A34" w:rsidRPr="000A2833">
        <w:t>C-DRX and CSI-RS for L3 mobility</w:t>
      </w:r>
    </w:p>
    <w:p w14:paraId="2D012750" w14:textId="2D71B06A" w:rsidR="00ED2A34" w:rsidRPr="000A2833" w:rsidRDefault="00FB454B" w:rsidP="00ED2A34">
      <w:pPr>
        <w:pStyle w:val="ListParagraph"/>
        <w:numPr>
          <w:ilvl w:val="0"/>
          <w:numId w:val="12"/>
        </w:numPr>
        <w:ind w:leftChars="0"/>
      </w:pPr>
      <w:r>
        <w:t xml:space="preserve">RRM: </w:t>
      </w:r>
      <w:r w:rsidR="00ED2A34" w:rsidRPr="000A2833">
        <w:t>RRM measurements for SCells without SSB</w:t>
      </w:r>
    </w:p>
    <w:p w14:paraId="257A9279" w14:textId="13398B8A" w:rsidR="00237630" w:rsidRPr="00283218" w:rsidRDefault="0036625A" w:rsidP="00237630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 xml:space="preserve">RRM: </w:t>
      </w:r>
      <w:r w:rsidR="00237630" w:rsidRPr="00283218">
        <w:rPr>
          <w:szCs w:val="20"/>
          <w:lang w:val="en-US"/>
        </w:rPr>
        <w:t xml:space="preserve">C-DRX </w:t>
      </w:r>
      <w:r w:rsidR="00237630">
        <w:rPr>
          <w:szCs w:val="20"/>
          <w:lang w:val="en-US"/>
        </w:rPr>
        <w:t>and CSI-RS for L3 mobility</w:t>
      </w:r>
    </w:p>
    <w:p w14:paraId="6A51FFA6" w14:textId="77777777" w:rsidR="00237630" w:rsidRDefault="00237630" w:rsidP="007873D1">
      <w:pPr>
        <w:pStyle w:val="B1"/>
        <w:ind w:left="1000" w:hangingChars="500" w:hanging="1000"/>
        <w:jc w:val="both"/>
        <w:rPr>
          <w:lang w:val="en-US"/>
        </w:rPr>
      </w:pPr>
      <w:r>
        <w:rPr>
          <w:lang w:val="en-US"/>
        </w:rPr>
        <w:t xml:space="preserve">For </w:t>
      </w:r>
      <w:r w:rsidRPr="00F75FB4">
        <w:rPr>
          <w:lang w:val="en-US"/>
        </w:rPr>
        <w:t>C-DRX UE’s assumption on CSI-RS reception</w:t>
      </w:r>
      <w:r>
        <w:rPr>
          <w:lang w:val="en-US"/>
        </w:rPr>
        <w:t xml:space="preserve">, </w:t>
      </w: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>AN</w:t>
      </w: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 xml:space="preserve">#91 identified </w:t>
      </w:r>
      <w:r>
        <w:rPr>
          <w:lang w:val="en-US"/>
        </w:rPr>
        <w:t>two alternatives as following:</w:t>
      </w:r>
    </w:p>
    <w:p w14:paraId="66C97F62" w14:textId="77777777" w:rsidR="00237630" w:rsidRPr="00A2304C" w:rsidRDefault="00237630" w:rsidP="007873D1">
      <w:pPr>
        <w:pStyle w:val="ListParagraph"/>
        <w:numPr>
          <w:ilvl w:val="0"/>
          <w:numId w:val="24"/>
        </w:numPr>
        <w:ind w:leftChars="0"/>
        <w:jc w:val="both"/>
      </w:pPr>
      <w:r w:rsidRPr="00A2304C">
        <w:t>Alt 1: UE assumes that the periodicity of CSI-RS resources before entering C-DRX mode is kept during C-DRX mode, and it is up to UE implementation that UE measures CSI-RS resources of neighbour cell even outside active time.</w:t>
      </w:r>
    </w:p>
    <w:p w14:paraId="5B28CB03" w14:textId="06EAD313" w:rsidR="00237630" w:rsidRDefault="00237630" w:rsidP="007873D1">
      <w:pPr>
        <w:pStyle w:val="ListParagraph"/>
        <w:numPr>
          <w:ilvl w:val="0"/>
          <w:numId w:val="24"/>
        </w:numPr>
        <w:ind w:leftChars="0"/>
        <w:jc w:val="both"/>
      </w:pPr>
      <w:r w:rsidRPr="00A2304C">
        <w:t>Alt 2: Network is not required to transmit the configured CSI-RS resources for L3 mobility that occur outside the active time of UE configured with C-DRX.</w:t>
      </w:r>
    </w:p>
    <w:p w14:paraId="470107F5" w14:textId="602FA30C" w:rsidR="00237630" w:rsidRDefault="00237630" w:rsidP="007873D1">
      <w:pPr>
        <w:pStyle w:val="B1"/>
        <w:ind w:left="0" w:firstLine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aking into account current DRX operation specified in [1], we would need to understand what the specification impact from above alternatives is. </w:t>
      </w:r>
      <w:r w:rsidR="004B1B19">
        <w:rPr>
          <w:lang w:val="en-US" w:eastAsia="ko-KR"/>
        </w:rPr>
        <w:t>It is understood that n</w:t>
      </w:r>
      <w:r w:rsidR="00EC09FE">
        <w:rPr>
          <w:lang w:val="en-US" w:eastAsia="ko-KR"/>
        </w:rPr>
        <w:t xml:space="preserve">o C-DRX UE behavior is specified with respect to CSI-RS for L3 mobility -- this is similar in LTE. Rather, it is specified that UE does not report CSI on PUCCH in case </w:t>
      </w:r>
      <w:r w:rsidR="003D3B9C">
        <w:rPr>
          <w:lang w:val="en-US" w:eastAsia="ko-KR"/>
        </w:rPr>
        <w:t>outside</w:t>
      </w:r>
      <w:r w:rsidR="00EC09FE">
        <w:rPr>
          <w:lang w:val="en-US" w:eastAsia="ko-KR"/>
        </w:rPr>
        <w:t xml:space="preserve"> the active time</w:t>
      </w:r>
      <w:r w:rsidR="003D3B9C">
        <w:rPr>
          <w:lang w:val="en-US" w:eastAsia="ko-KR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37630" w14:paraId="5611A095" w14:textId="77777777" w:rsidTr="00835F76">
        <w:tc>
          <w:tcPr>
            <w:tcW w:w="9634" w:type="dxa"/>
          </w:tcPr>
          <w:p w14:paraId="0D9B21FE" w14:textId="0C4C9227" w:rsidR="00237630" w:rsidRPr="00E53D46" w:rsidRDefault="00237630" w:rsidP="00835F76">
            <w:pPr>
              <w:pStyle w:val="B1"/>
              <w:ind w:left="0" w:firstLine="0"/>
              <w:rPr>
                <w:b/>
                <w:noProof/>
                <w:u w:val="single"/>
              </w:rPr>
            </w:pPr>
            <w:r w:rsidRPr="00E53D46">
              <w:rPr>
                <w:b/>
                <w:noProof/>
                <w:u w:val="single"/>
              </w:rPr>
              <w:t>3GPP TS 38.321 V15.</w:t>
            </w:r>
            <w:r w:rsidR="00EC09FE">
              <w:rPr>
                <w:b/>
                <w:noProof/>
                <w:u w:val="single"/>
              </w:rPr>
              <w:t>2</w:t>
            </w:r>
            <w:r w:rsidRPr="00E53D46">
              <w:rPr>
                <w:b/>
                <w:noProof/>
                <w:u w:val="single"/>
              </w:rPr>
              <w:t>.0 (201</w:t>
            </w:r>
            <w:r>
              <w:rPr>
                <w:b/>
                <w:noProof/>
                <w:u w:val="single"/>
              </w:rPr>
              <w:t>8</w:t>
            </w:r>
            <w:r w:rsidRPr="00E53D46">
              <w:rPr>
                <w:b/>
                <w:noProof/>
                <w:u w:val="single"/>
              </w:rPr>
              <w:t>-</w:t>
            </w:r>
            <w:r w:rsidR="00EC09FE">
              <w:rPr>
                <w:b/>
                <w:noProof/>
                <w:u w:val="single"/>
              </w:rPr>
              <w:t>6</w:t>
            </w:r>
            <w:r w:rsidRPr="00E53D46">
              <w:rPr>
                <w:b/>
                <w:noProof/>
                <w:u w:val="single"/>
              </w:rPr>
              <w:t>)</w:t>
            </w:r>
          </w:p>
          <w:p w14:paraId="1373B48A" w14:textId="77777777" w:rsidR="00237630" w:rsidRDefault="00237630" w:rsidP="00835F76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3" w:name="_Toc502437820"/>
            <w:r w:rsidRPr="009A5D76">
              <w:t>5.7</w:t>
            </w:r>
            <w:r w:rsidRPr="009A5D76">
              <w:tab/>
              <w:t>Discontinuous Reception (DRX)</w:t>
            </w:r>
            <w:bookmarkEnd w:id="3"/>
          </w:p>
          <w:p w14:paraId="58E1CC80" w14:textId="77777777" w:rsidR="00237630" w:rsidRDefault="00237630" w:rsidP="00835F76">
            <w:pPr>
              <w:pStyle w:val="B1"/>
              <w:ind w:left="0" w:firstLine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14:paraId="3A35E002" w14:textId="77777777" w:rsidR="00EC09FE" w:rsidRPr="00F72E89" w:rsidRDefault="00EC09FE" w:rsidP="00EC09FE">
            <w:pPr>
              <w:pStyle w:val="B1"/>
              <w:rPr>
                <w:noProof/>
              </w:rPr>
            </w:pPr>
            <w:r w:rsidRPr="00F72E89">
              <w:rPr>
                <w:noProof/>
              </w:rPr>
              <w:t>1&gt;</w:t>
            </w:r>
            <w:r w:rsidRPr="00F72E89">
              <w:rPr>
                <w:noProof/>
              </w:rPr>
              <w:tab/>
              <w:t xml:space="preserve">if </w:t>
            </w:r>
            <w:r w:rsidRPr="00F72E89">
              <w:rPr>
                <w:noProof/>
                <w:lang w:eastAsia="ko-KR"/>
              </w:rPr>
              <w:t>the MAC entity is in</w:t>
            </w:r>
            <w:r w:rsidRPr="00F72E89">
              <w:rPr>
                <w:noProof/>
              </w:rPr>
              <w:t xml:space="preserve"> Active Time:</w:t>
            </w:r>
          </w:p>
          <w:p w14:paraId="3FDF92DB" w14:textId="77777777" w:rsidR="00EC09FE" w:rsidRPr="00F72E89" w:rsidRDefault="00EC09FE" w:rsidP="00EC09FE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</w:rPr>
              <w:tab/>
              <w:t>monitor the PDCCH;</w:t>
            </w:r>
          </w:p>
          <w:p w14:paraId="7F11A522" w14:textId="77777777" w:rsidR="00EC09FE" w:rsidRPr="00F72E89" w:rsidRDefault="00EC09FE" w:rsidP="00EC09FE">
            <w:pPr>
              <w:pStyle w:val="B2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>if the PDCCH indicates a DL transmission or if a DL assignment has been configured:</w:t>
            </w:r>
          </w:p>
          <w:p w14:paraId="62F917CA" w14:textId="77777777" w:rsidR="00EC09FE" w:rsidRPr="00F72E89" w:rsidRDefault="00EC09FE" w:rsidP="00EC09FE">
            <w:pPr>
              <w:pStyle w:val="B3"/>
              <w:ind w:firstLine="400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 xml:space="preserve">start the </w:t>
            </w:r>
            <w:r w:rsidRPr="00F72E89">
              <w:rPr>
                <w:i/>
                <w:lang w:eastAsia="ko-KR"/>
              </w:rPr>
              <w:t>drx-HARQ-RTT-TimerDL</w:t>
            </w:r>
            <w:r w:rsidRPr="00F72E89">
              <w:rPr>
                <w:noProof/>
              </w:rPr>
              <w:t xml:space="preserve"> for the corresponding HARQ process</w:t>
            </w:r>
            <w:r w:rsidRPr="00F72E89">
              <w:rPr>
                <w:noProof/>
                <w:lang w:eastAsia="ko-KR"/>
              </w:rPr>
              <w:t xml:space="preserve"> in the first symbol after</w:t>
            </w:r>
            <w:r w:rsidRPr="00F72E89">
              <w:t xml:space="preserve"> </w:t>
            </w:r>
            <w:r w:rsidRPr="00F72E89">
              <w:rPr>
                <w:noProof/>
                <w:lang w:eastAsia="ko-KR"/>
              </w:rPr>
              <w:t>the end of the corresponding PUCCH transmission;</w:t>
            </w:r>
          </w:p>
          <w:p w14:paraId="091285C4" w14:textId="77777777" w:rsidR="00EC09FE" w:rsidRPr="00F72E89" w:rsidRDefault="00EC09FE" w:rsidP="00EC09FE">
            <w:pPr>
              <w:pStyle w:val="B3"/>
              <w:ind w:firstLine="400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  <w:lang w:eastAsia="ko-KR"/>
              </w:rPr>
              <w:tab/>
              <w:t xml:space="preserve">stop the </w:t>
            </w:r>
            <w:r w:rsidRPr="00F72E89">
              <w:rPr>
                <w:i/>
                <w:noProof/>
                <w:lang w:eastAsia="ko-KR"/>
              </w:rPr>
              <w:t>drx-RetransmissionTimerDL</w:t>
            </w:r>
            <w:r w:rsidRPr="00F72E89">
              <w:rPr>
                <w:noProof/>
                <w:lang w:eastAsia="ko-KR"/>
              </w:rPr>
              <w:t xml:space="preserve"> for the corresponding HARQ process.</w:t>
            </w:r>
          </w:p>
          <w:p w14:paraId="26A25A77" w14:textId="77777777" w:rsidR="00EC09FE" w:rsidRPr="00F72E89" w:rsidRDefault="00EC09FE" w:rsidP="00EC09FE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 xml:space="preserve">if the PDCCH </w:t>
            </w:r>
            <w:r w:rsidRPr="00F72E89">
              <w:rPr>
                <w:rFonts w:eastAsia="SimSun"/>
                <w:noProof/>
              </w:rPr>
              <w:t>indicates</w:t>
            </w:r>
            <w:r w:rsidRPr="00F72E89">
              <w:rPr>
                <w:noProof/>
              </w:rPr>
              <w:t xml:space="preserve"> a UL transmission:</w:t>
            </w:r>
          </w:p>
          <w:p w14:paraId="3D754BCA" w14:textId="77777777" w:rsidR="00EC09FE" w:rsidRPr="00F72E89" w:rsidRDefault="00EC09FE" w:rsidP="00EC09FE">
            <w:pPr>
              <w:pStyle w:val="B3"/>
              <w:ind w:firstLine="400"/>
              <w:rPr>
                <w:noProof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</w:rPr>
              <w:tab/>
              <w:t xml:space="preserve">start the </w:t>
            </w:r>
            <w:r w:rsidRPr="00F72E89">
              <w:rPr>
                <w:i/>
                <w:lang w:eastAsia="ko-KR"/>
              </w:rPr>
              <w:t>drx-HARQ-RTT-TimerUL</w:t>
            </w:r>
            <w:r w:rsidRPr="00F72E89">
              <w:rPr>
                <w:noProof/>
              </w:rPr>
              <w:t xml:space="preserve"> for the corresponding HARQ process</w:t>
            </w:r>
            <w:r w:rsidRPr="00F72E89">
              <w:rPr>
                <w:noProof/>
                <w:lang w:eastAsia="ko-KR"/>
              </w:rPr>
              <w:t xml:space="preserve"> in the first symbol after the end of the first repetition of the corresponding PUSCH transmission</w:t>
            </w:r>
            <w:r w:rsidRPr="00F72E89">
              <w:rPr>
                <w:noProof/>
              </w:rPr>
              <w:t>;</w:t>
            </w:r>
          </w:p>
          <w:p w14:paraId="57E965F0" w14:textId="77777777" w:rsidR="00EC09FE" w:rsidRPr="00F72E89" w:rsidRDefault="00EC09FE" w:rsidP="00EC09FE">
            <w:pPr>
              <w:pStyle w:val="B3"/>
              <w:ind w:firstLine="400"/>
              <w:rPr>
                <w:noProof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</w:rPr>
              <w:tab/>
              <w:t xml:space="preserve">stop the </w:t>
            </w:r>
            <w:r w:rsidRPr="00F72E89">
              <w:rPr>
                <w:i/>
              </w:rPr>
              <w:t>drx-RetransmissionTimer</w:t>
            </w:r>
            <w:r w:rsidRPr="00F72E89">
              <w:rPr>
                <w:i/>
                <w:lang w:eastAsia="ko-KR"/>
              </w:rPr>
              <w:t>UL</w:t>
            </w:r>
            <w:r w:rsidRPr="00F72E89">
              <w:rPr>
                <w:noProof/>
              </w:rPr>
              <w:t xml:space="preserve"> for the corresponding HARQ process.</w:t>
            </w:r>
          </w:p>
          <w:p w14:paraId="2FF8950F" w14:textId="77777777" w:rsidR="00EC09FE" w:rsidRPr="00F72E89" w:rsidRDefault="00EC09FE" w:rsidP="00EC09FE">
            <w:pPr>
              <w:pStyle w:val="B2"/>
              <w:tabs>
                <w:tab w:val="left" w:pos="7383"/>
              </w:tabs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</w:rPr>
              <w:tab/>
              <w:t>if the PDCCH indicates a new transmission (DL or UL):</w:t>
            </w:r>
          </w:p>
          <w:p w14:paraId="6E7B375D" w14:textId="77777777" w:rsidR="00EC09FE" w:rsidRPr="00F72E89" w:rsidRDefault="00EC09FE" w:rsidP="00EC09FE">
            <w:pPr>
              <w:pStyle w:val="B3"/>
              <w:ind w:firstLine="400"/>
              <w:rPr>
                <w:noProof/>
              </w:rPr>
            </w:pPr>
            <w:r w:rsidRPr="00F72E89">
              <w:rPr>
                <w:noProof/>
              </w:rPr>
              <w:lastRenderedPageBreak/>
              <w:t>3&gt;</w:t>
            </w:r>
            <w:r w:rsidRPr="00F72E89">
              <w:rPr>
                <w:noProof/>
              </w:rPr>
              <w:tab/>
              <w:t xml:space="preserve">start or restart </w:t>
            </w:r>
            <w:r w:rsidRPr="00F72E89">
              <w:rPr>
                <w:i/>
                <w:noProof/>
              </w:rPr>
              <w:t>drx-InactivityTimer</w:t>
            </w:r>
            <w:r w:rsidRPr="00F72E89">
              <w:rPr>
                <w:noProof/>
              </w:rPr>
              <w:t xml:space="preserve"> in the first symbol after the end of the PDCCH reception.</w:t>
            </w:r>
          </w:p>
          <w:p w14:paraId="0807DF9A" w14:textId="77777777" w:rsidR="00EC09FE" w:rsidRPr="00F72E89" w:rsidRDefault="00EC09FE" w:rsidP="00EC09FE">
            <w:pPr>
              <w:pStyle w:val="B1"/>
              <w:rPr>
                <w:noProof/>
              </w:rPr>
            </w:pPr>
            <w:r w:rsidRPr="00F72E89">
              <w:rPr>
                <w:noProof/>
              </w:rPr>
              <w:t>1&gt;</w:t>
            </w:r>
            <w:r w:rsidRPr="00F72E89">
              <w:rPr>
                <w:noProof/>
              </w:rPr>
              <w:tab/>
              <w:t>else (i.e. not part of the Active Time):</w:t>
            </w:r>
          </w:p>
          <w:p w14:paraId="3119D151" w14:textId="77777777" w:rsidR="00EC09FE" w:rsidRPr="00F72E89" w:rsidRDefault="00EC09FE" w:rsidP="00EC09FE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</w:rPr>
              <w:tab/>
              <w:t>not transmit type-0-triggered SRS defined in TS 38.214 [7].</w:t>
            </w:r>
          </w:p>
          <w:p w14:paraId="467FD702" w14:textId="77777777" w:rsidR="00EC09FE" w:rsidRPr="00F72E89" w:rsidRDefault="00EC09FE" w:rsidP="00EC09FE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  <w:lang w:eastAsia="ko-KR"/>
              </w:rPr>
              <w:tab/>
              <w:t>if CQI masking (</w:t>
            </w:r>
            <w:r w:rsidRPr="00F72E89">
              <w:rPr>
                <w:i/>
                <w:noProof/>
                <w:lang w:eastAsia="ko-KR"/>
              </w:rPr>
              <w:t>cqi-Mask</w:t>
            </w:r>
            <w:r w:rsidRPr="00F72E89">
              <w:rPr>
                <w:noProof/>
                <w:lang w:eastAsia="ko-KR"/>
              </w:rPr>
              <w:t>) is setup by upper layers:</w:t>
            </w:r>
          </w:p>
          <w:p w14:paraId="3168459D" w14:textId="77777777" w:rsidR="00EC09FE" w:rsidRPr="00A72128" w:rsidRDefault="00EC09FE" w:rsidP="00EC09FE">
            <w:pPr>
              <w:pStyle w:val="B2"/>
              <w:rPr>
                <w:noProof/>
                <w:highlight w:val="cyan"/>
                <w:lang w:eastAsia="ko-KR"/>
              </w:rPr>
            </w:pPr>
            <w:r w:rsidRPr="00A72128">
              <w:rPr>
                <w:noProof/>
                <w:highlight w:val="cyan"/>
                <w:lang w:eastAsia="ko-KR"/>
              </w:rPr>
              <w:t>2</w:t>
            </w:r>
            <w:r w:rsidRPr="00A72128">
              <w:rPr>
                <w:noProof/>
                <w:highlight w:val="cyan"/>
              </w:rPr>
              <w:t>&gt;</w:t>
            </w:r>
            <w:r w:rsidRPr="00A72128">
              <w:rPr>
                <w:noProof/>
                <w:highlight w:val="cyan"/>
              </w:rPr>
              <w:tab/>
            </w:r>
            <w:r w:rsidRPr="00A72128">
              <w:rPr>
                <w:noProof/>
                <w:highlight w:val="cyan"/>
                <w:lang w:eastAsia="ko-KR"/>
              </w:rPr>
              <w:t xml:space="preserve">if </w:t>
            </w:r>
            <w:r w:rsidRPr="00A72128">
              <w:rPr>
                <w:i/>
                <w:noProof/>
                <w:highlight w:val="cyan"/>
              </w:rPr>
              <w:t>drx-onDurationTimer</w:t>
            </w:r>
            <w:r w:rsidRPr="00A72128">
              <w:rPr>
                <w:noProof/>
                <w:highlight w:val="cyan"/>
              </w:rPr>
              <w:t xml:space="preserve"> is not running</w:t>
            </w:r>
            <w:r w:rsidRPr="00A72128">
              <w:rPr>
                <w:noProof/>
                <w:highlight w:val="cyan"/>
                <w:lang w:eastAsia="ko-KR"/>
              </w:rPr>
              <w:t>:</w:t>
            </w:r>
          </w:p>
          <w:p w14:paraId="0843625E" w14:textId="77777777" w:rsidR="00EC09FE" w:rsidRPr="00F72E89" w:rsidRDefault="00EC09FE" w:rsidP="00EC09FE">
            <w:pPr>
              <w:pStyle w:val="B3"/>
              <w:ind w:firstLine="400"/>
              <w:rPr>
                <w:noProof/>
                <w:lang w:eastAsia="ko-KR"/>
              </w:rPr>
            </w:pPr>
            <w:r w:rsidRPr="00A72128">
              <w:rPr>
                <w:noProof/>
                <w:highlight w:val="cyan"/>
                <w:lang w:eastAsia="ko-KR"/>
              </w:rPr>
              <w:t>3&gt;</w:t>
            </w:r>
            <w:r w:rsidRPr="00A72128">
              <w:rPr>
                <w:noProof/>
                <w:highlight w:val="cyan"/>
                <w:lang w:eastAsia="ko-KR"/>
              </w:rPr>
              <w:tab/>
            </w:r>
            <w:r w:rsidRPr="00A72128">
              <w:rPr>
                <w:noProof/>
                <w:highlight w:val="cyan"/>
              </w:rPr>
              <w:t xml:space="preserve">not report </w:t>
            </w:r>
            <w:r w:rsidRPr="00A72128">
              <w:rPr>
                <w:noProof/>
                <w:highlight w:val="cyan"/>
                <w:lang w:eastAsia="ko-KR"/>
              </w:rPr>
              <w:t>CSI</w:t>
            </w:r>
            <w:r w:rsidRPr="00A72128">
              <w:rPr>
                <w:noProof/>
                <w:highlight w:val="cyan"/>
              </w:rPr>
              <w:t xml:space="preserve"> on PUCCH.</w:t>
            </w:r>
          </w:p>
          <w:p w14:paraId="1C216AD2" w14:textId="77777777" w:rsidR="00EC09FE" w:rsidRPr="00F72E89" w:rsidRDefault="00EC09FE" w:rsidP="00EC09FE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  <w:lang w:eastAsia="ko-KR"/>
              </w:rPr>
              <w:tab/>
              <w:t>else:</w:t>
            </w:r>
          </w:p>
          <w:p w14:paraId="490BB662" w14:textId="77777777" w:rsidR="00EC09FE" w:rsidRPr="00A72128" w:rsidRDefault="00EC09FE" w:rsidP="00EC09FE">
            <w:pPr>
              <w:pStyle w:val="B2"/>
              <w:rPr>
                <w:noProof/>
                <w:highlight w:val="cyan"/>
                <w:lang w:eastAsia="ko-KR"/>
              </w:rPr>
            </w:pPr>
            <w:r w:rsidRPr="00A72128">
              <w:rPr>
                <w:noProof/>
                <w:highlight w:val="cyan"/>
                <w:lang w:eastAsia="ko-KR"/>
              </w:rPr>
              <w:t>2</w:t>
            </w:r>
            <w:r w:rsidRPr="00A72128">
              <w:rPr>
                <w:noProof/>
                <w:highlight w:val="cyan"/>
              </w:rPr>
              <w:t>&gt;</w:t>
            </w:r>
            <w:r w:rsidRPr="00A72128">
              <w:rPr>
                <w:noProof/>
                <w:highlight w:val="cyan"/>
              </w:rPr>
              <w:tab/>
            </w:r>
            <w:r w:rsidRPr="00A72128">
              <w:rPr>
                <w:noProof/>
                <w:highlight w:val="cyan"/>
                <w:lang w:eastAsia="ko-KR"/>
              </w:rPr>
              <w:t>if the MAC entity is not in Active Time:</w:t>
            </w:r>
          </w:p>
          <w:p w14:paraId="5F3D8484" w14:textId="36D73814" w:rsidR="00237630" w:rsidRPr="00310EF1" w:rsidRDefault="00EC09FE" w:rsidP="00310EF1">
            <w:pPr>
              <w:pStyle w:val="B3"/>
              <w:ind w:firstLine="400"/>
              <w:rPr>
                <w:noProof/>
                <w:lang w:eastAsia="ko-KR"/>
              </w:rPr>
            </w:pPr>
            <w:r w:rsidRPr="00A72128">
              <w:rPr>
                <w:noProof/>
                <w:highlight w:val="cyan"/>
                <w:lang w:eastAsia="ko-KR"/>
              </w:rPr>
              <w:t>3&gt;</w:t>
            </w:r>
            <w:r w:rsidRPr="00A72128">
              <w:rPr>
                <w:noProof/>
                <w:highlight w:val="cyan"/>
                <w:lang w:eastAsia="ko-KR"/>
              </w:rPr>
              <w:tab/>
            </w:r>
            <w:r w:rsidRPr="00A72128">
              <w:rPr>
                <w:noProof/>
                <w:highlight w:val="cyan"/>
              </w:rPr>
              <w:t xml:space="preserve">not report </w:t>
            </w:r>
            <w:r w:rsidRPr="00A72128">
              <w:rPr>
                <w:noProof/>
                <w:highlight w:val="cyan"/>
                <w:lang w:eastAsia="ko-KR"/>
              </w:rPr>
              <w:t>CSI</w:t>
            </w:r>
            <w:r w:rsidRPr="00A72128">
              <w:rPr>
                <w:noProof/>
                <w:highlight w:val="cyan"/>
              </w:rPr>
              <w:t xml:space="preserve"> on PUCCH.</w:t>
            </w:r>
          </w:p>
        </w:tc>
      </w:tr>
    </w:tbl>
    <w:p w14:paraId="7D4A4BCB" w14:textId="77777777" w:rsidR="00237630" w:rsidRDefault="00237630" w:rsidP="00237630"/>
    <w:p w14:paraId="264A9885" w14:textId="77777777" w:rsidR="00237630" w:rsidRDefault="00237630" w:rsidP="00237630">
      <w:pPr>
        <w:pStyle w:val="B1"/>
        <w:ind w:left="0" w:firstLine="0"/>
        <w:jc w:val="both"/>
        <w:rPr>
          <w:lang w:val="en-US" w:eastAsia="ko-KR"/>
        </w:rPr>
      </w:pPr>
      <w:r>
        <w:rPr>
          <w:lang w:val="en-US" w:eastAsia="ko-KR"/>
        </w:rPr>
        <w:t xml:space="preserve">From our perspective, the following </w:t>
      </w:r>
      <w:r>
        <w:rPr>
          <w:rFonts w:hint="eastAsia"/>
          <w:lang w:val="en-US" w:eastAsia="ko-KR"/>
        </w:rPr>
        <w:t>R</w:t>
      </w:r>
      <w:r>
        <w:rPr>
          <w:lang w:val="en-US" w:eastAsia="ko-KR"/>
        </w:rPr>
        <w:t>AN1#90 agreement would be enough.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37630" w14:paraId="786AC25A" w14:textId="77777777" w:rsidTr="00835F76">
        <w:tc>
          <w:tcPr>
            <w:tcW w:w="9634" w:type="dxa"/>
          </w:tcPr>
          <w:p w14:paraId="16C9DDD7" w14:textId="77777777" w:rsidR="00237630" w:rsidRDefault="00237630" w:rsidP="00835F76">
            <w:pPr>
              <w:rPr>
                <w:rFonts w:eastAsia="MS Mincho"/>
                <w:b/>
                <w:highlight w:val="red"/>
                <w:u w:val="single"/>
                <w:lang w:val="en-US"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RAN1#90 </w:t>
            </w:r>
            <w:r w:rsidRPr="00C43716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14:paraId="59504B6F" w14:textId="77777777" w:rsidR="00237630" w:rsidRPr="00D32D5D" w:rsidRDefault="00237630" w:rsidP="00237630">
            <w:pPr>
              <w:numPr>
                <w:ilvl w:val="0"/>
                <w:numId w:val="25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D647BB">
              <w:rPr>
                <w:rFonts w:eastAsia="MS Mincho"/>
                <w:lang w:val="en-US" w:eastAsia="ja-JP"/>
              </w:rPr>
              <w:t>UE is not required to measure CSI-RS configured for L3 mobility outside the active time</w:t>
            </w:r>
          </w:p>
        </w:tc>
      </w:tr>
    </w:tbl>
    <w:p w14:paraId="32AEFF84" w14:textId="77777777" w:rsidR="00237630" w:rsidRDefault="00237630" w:rsidP="00237630">
      <w:pPr>
        <w:pStyle w:val="B1"/>
        <w:ind w:left="1000" w:hangingChars="500" w:hanging="1000"/>
        <w:jc w:val="both"/>
        <w:rPr>
          <w:lang w:val="en-US" w:eastAsia="ko-KR"/>
        </w:rPr>
      </w:pPr>
    </w:p>
    <w:p w14:paraId="05A29BD4" w14:textId="04BF2E13" w:rsidR="0036625A" w:rsidRDefault="00237630" w:rsidP="007873D1">
      <w:pPr>
        <w:pStyle w:val="B1"/>
        <w:ind w:left="1000" w:hangingChars="500" w:hanging="1000"/>
        <w:jc w:val="both"/>
        <w:rPr>
          <w:lang w:eastAsia="ko-KR"/>
        </w:rPr>
      </w:pPr>
      <w:r w:rsidRPr="005E268D">
        <w:rPr>
          <w:rFonts w:hint="eastAsia"/>
          <w:b/>
          <w:lang w:val="en-US" w:eastAsia="ko-KR"/>
        </w:rPr>
        <w:t>P</w:t>
      </w:r>
      <w:r w:rsidRPr="005E268D">
        <w:rPr>
          <w:b/>
          <w:lang w:val="en-US" w:eastAsia="ko-KR"/>
        </w:rPr>
        <w:t xml:space="preserve">roposal: </w:t>
      </w:r>
      <w:r>
        <w:rPr>
          <w:b/>
          <w:lang w:val="en-US" w:eastAsia="ko-KR"/>
        </w:rPr>
        <w:t xml:space="preserve">For </w:t>
      </w:r>
      <w:r w:rsidRPr="005E268D">
        <w:rPr>
          <w:b/>
          <w:lang w:val="en-US" w:eastAsia="ko-KR"/>
        </w:rPr>
        <w:t>C-DRX UE’s assumption on CSI-RS reception</w:t>
      </w:r>
      <w:r>
        <w:rPr>
          <w:b/>
          <w:lang w:val="en-US" w:eastAsia="ko-KR"/>
        </w:rPr>
        <w:t>,</w:t>
      </w:r>
      <w:r w:rsidRPr="005E268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n</w:t>
      </w:r>
      <w:r w:rsidRPr="005E268D">
        <w:rPr>
          <w:b/>
          <w:lang w:val="en-US" w:eastAsia="ko-KR"/>
        </w:rPr>
        <w:t>o additional clarification of the specification is</w:t>
      </w:r>
      <w:r w:rsidR="00EC09FE">
        <w:rPr>
          <w:b/>
          <w:lang w:val="en-US" w:eastAsia="ko-KR"/>
        </w:rPr>
        <w:t xml:space="preserve"> </w:t>
      </w:r>
      <w:r w:rsidRPr="005E268D">
        <w:rPr>
          <w:b/>
          <w:lang w:val="en-US" w:eastAsia="ko-KR"/>
        </w:rPr>
        <w:t xml:space="preserve">needed. </w:t>
      </w:r>
    </w:p>
    <w:p w14:paraId="5C313E0F" w14:textId="12D99635" w:rsidR="0036625A" w:rsidRPr="0057617F" w:rsidRDefault="0036625A" w:rsidP="0036625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  <w:lang w:val="en-US" w:eastAsia="ja-JP"/>
        </w:rPr>
      </w:pPr>
      <w:r w:rsidRPr="0057617F">
        <w:rPr>
          <w:color w:val="000000" w:themeColor="text1"/>
          <w:lang w:val="en-US" w:eastAsia="ja-JP"/>
        </w:rPr>
        <w:t xml:space="preserve">RRM: RRM measurements for SCells without SSB </w:t>
      </w:r>
    </w:p>
    <w:p w14:paraId="17EAC183" w14:textId="64BA5C41" w:rsidR="0057617F" w:rsidRDefault="00B32299" w:rsidP="00B32299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In order to support RRM measurement for Scells without SSB, CSI-RS based RRM </w:t>
      </w:r>
      <w:r w:rsidR="0057617F">
        <w:rPr>
          <w:sz w:val="22"/>
          <w:szCs w:val="22"/>
          <w:lang w:eastAsia="ko-KR"/>
        </w:rPr>
        <w:t xml:space="preserve">measurement </w:t>
      </w:r>
      <w:r>
        <w:rPr>
          <w:sz w:val="22"/>
          <w:szCs w:val="22"/>
          <w:lang w:eastAsia="ko-KR"/>
        </w:rPr>
        <w:t xml:space="preserve">needs to be configured for the Scells without SSB. </w:t>
      </w:r>
    </w:p>
    <w:p w14:paraId="7872E573" w14:textId="60AFF38E" w:rsidR="00B32299" w:rsidRDefault="0057617F" w:rsidP="00B32299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Since the time/frequency synchronization reference is based on the SSBs on the Pcell/PScell (copied below for the convenience), the same principle would also be applicable for CSI-RS based RRM measurement for Scells without SSB: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99" w14:paraId="1AA8048E" w14:textId="77777777" w:rsidTr="00B32299">
        <w:tc>
          <w:tcPr>
            <w:tcW w:w="9629" w:type="dxa"/>
          </w:tcPr>
          <w:p w14:paraId="7C53FAD9" w14:textId="51D74F7B" w:rsidR="00B32299" w:rsidRPr="00B32299" w:rsidRDefault="00B32299" w:rsidP="00B32299">
            <w:pPr>
              <w:spacing w:after="160" w:line="259" w:lineRule="auto"/>
              <w:rPr>
                <w:b/>
                <w:u w:val="single"/>
                <w:lang w:eastAsia="ko-KR"/>
              </w:rPr>
            </w:pPr>
            <w:r w:rsidRPr="00B32299">
              <w:rPr>
                <w:rFonts w:hint="eastAsia"/>
                <w:b/>
                <w:u w:val="single"/>
                <w:lang w:eastAsia="ko-KR"/>
              </w:rPr>
              <w:t>TS38.213 section 4.1</w:t>
            </w:r>
          </w:p>
          <w:p w14:paraId="4A7236AA" w14:textId="4F55A0B9" w:rsidR="00B32299" w:rsidRPr="00B32299" w:rsidRDefault="00B32299" w:rsidP="00B32299">
            <w:pPr>
              <w:spacing w:after="160" w:line="259" w:lineRule="auto"/>
            </w:pPr>
            <w:r w:rsidRPr="00B916EC">
              <w:t xml:space="preserve">For a serving cell without transmission of SS/PBCH blocks, a UE acquires time and frequency synchronization with the serving cell </w:t>
            </w:r>
            <w:r w:rsidRPr="004B0927">
              <w:rPr>
                <w:highlight w:val="cyan"/>
              </w:rPr>
              <w:t>based on receptions of SS/PBCH blocks on the PCell, or on the PSCell</w:t>
            </w:r>
            <w:r w:rsidRPr="00B916EC">
              <w:t>, of the cell group for the serving cell.</w:t>
            </w:r>
            <w:bookmarkStart w:id="4" w:name="_GoBack"/>
            <w:bookmarkEnd w:id="4"/>
          </w:p>
        </w:tc>
      </w:tr>
    </w:tbl>
    <w:p w14:paraId="3386C813" w14:textId="08D3D5AF" w:rsidR="00B32299" w:rsidRDefault="00B32299" w:rsidP="00B32299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Note that RAN1 already agreed that </w:t>
      </w:r>
      <w:r w:rsidRPr="00B32299">
        <w:rPr>
          <w:sz w:val="22"/>
          <w:szCs w:val="22"/>
          <w:lang w:eastAsia="ko-KR"/>
        </w:rPr>
        <w:t xml:space="preserve">SSB-less </w:t>
      </w:r>
      <w:r w:rsidR="009D6D5B">
        <w:rPr>
          <w:sz w:val="22"/>
          <w:szCs w:val="22"/>
          <w:lang w:eastAsia="ko-KR"/>
        </w:rPr>
        <w:t xml:space="preserve">Scell </w:t>
      </w:r>
      <w:r w:rsidRPr="00B32299">
        <w:rPr>
          <w:sz w:val="22"/>
          <w:szCs w:val="22"/>
          <w:lang w:eastAsia="ko-KR"/>
        </w:rPr>
        <w:t xml:space="preserve">operation </w:t>
      </w:r>
      <w:r>
        <w:rPr>
          <w:sz w:val="22"/>
          <w:szCs w:val="22"/>
          <w:lang w:eastAsia="ko-KR"/>
        </w:rPr>
        <w:t>is only for intra</w:t>
      </w:r>
      <w:r w:rsidRPr="00B32299">
        <w:rPr>
          <w:sz w:val="22"/>
          <w:szCs w:val="22"/>
          <w:lang w:eastAsia="ko-KR"/>
        </w:rPr>
        <w:t>-band CA</w:t>
      </w:r>
      <w:r>
        <w:rPr>
          <w:sz w:val="22"/>
          <w:szCs w:val="22"/>
          <w:lang w:eastAsia="ko-KR"/>
        </w:rPr>
        <w:t>.</w:t>
      </w:r>
    </w:p>
    <w:p w14:paraId="5965A121" w14:textId="3A650C4F" w:rsidR="00B32299" w:rsidRPr="0057617F" w:rsidRDefault="00B32299" w:rsidP="000E5D1C">
      <w:pPr>
        <w:ind w:left="1276" w:hangingChars="580" w:hanging="1276"/>
        <w:jc w:val="both"/>
        <w:rPr>
          <w:b/>
          <w:sz w:val="22"/>
          <w:szCs w:val="22"/>
          <w:lang w:eastAsia="ko-KR"/>
        </w:rPr>
      </w:pPr>
      <w:r w:rsidRPr="0057617F">
        <w:rPr>
          <w:b/>
          <w:sz w:val="22"/>
          <w:szCs w:val="22"/>
          <w:lang w:eastAsia="ko-KR"/>
        </w:rPr>
        <w:t xml:space="preserve">Observation: </w:t>
      </w:r>
      <w:r w:rsidR="0057617F" w:rsidRPr="0057617F">
        <w:rPr>
          <w:b/>
          <w:sz w:val="22"/>
          <w:szCs w:val="22"/>
          <w:lang w:eastAsia="ko-KR"/>
        </w:rPr>
        <w:t>RRM measurement for Scells without SSB can be supported by CSI-RS based RRM where the timing reference is based on the SSBs on the Pcell/PScell.</w:t>
      </w:r>
    </w:p>
    <w:p w14:paraId="1CE0D462" w14:textId="2A62C231" w:rsidR="00A4495D" w:rsidRPr="00BD759C" w:rsidRDefault="00BD759C" w:rsidP="00BD759C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BD759C">
        <w:rPr>
          <w:lang w:val="en-US" w:eastAsia="ja-JP"/>
        </w:rPr>
        <w:t>C</w:t>
      </w:r>
      <w:r w:rsidRPr="00BD759C">
        <w:rPr>
          <w:rFonts w:hint="eastAsia"/>
          <w:lang w:val="en-US" w:eastAsia="ja-JP"/>
        </w:rPr>
        <w:t>onclusion</w:t>
      </w:r>
    </w:p>
    <w:p w14:paraId="096D25D7" w14:textId="32A7E8AE" w:rsidR="00FB454B" w:rsidRPr="00FB454B" w:rsidRDefault="00FB454B" w:rsidP="000E5D1C">
      <w:pPr>
        <w:jc w:val="both"/>
        <w:rPr>
          <w:b/>
          <w:sz w:val="22"/>
          <w:szCs w:val="22"/>
          <w:lang w:eastAsia="ko-KR"/>
        </w:rPr>
      </w:pPr>
      <w:r w:rsidRPr="00FB454B">
        <w:rPr>
          <w:rFonts w:hint="eastAsia"/>
          <w:b/>
          <w:sz w:val="22"/>
          <w:szCs w:val="22"/>
          <w:lang w:eastAsia="ko-KR"/>
        </w:rPr>
        <w:t>P</w:t>
      </w:r>
      <w:r w:rsidRPr="00FB454B">
        <w:rPr>
          <w:b/>
          <w:sz w:val="22"/>
          <w:szCs w:val="22"/>
          <w:lang w:eastAsia="ko-KR"/>
        </w:rPr>
        <w:t xml:space="preserve">roposal: For C-DRX UE’s assumption on CSI-RS reception, no additional clarification of the specification is </w:t>
      </w:r>
      <w:r w:rsidR="00F83F2B">
        <w:rPr>
          <w:b/>
          <w:sz w:val="22"/>
          <w:szCs w:val="22"/>
          <w:lang w:eastAsia="ko-KR"/>
        </w:rPr>
        <w:t>needed.</w:t>
      </w:r>
    </w:p>
    <w:p w14:paraId="5E743287" w14:textId="77777777" w:rsidR="00FB454B" w:rsidRPr="0057617F" w:rsidRDefault="00FB454B" w:rsidP="000E5D1C">
      <w:pPr>
        <w:jc w:val="both"/>
        <w:rPr>
          <w:b/>
          <w:sz w:val="22"/>
          <w:szCs w:val="22"/>
          <w:lang w:eastAsia="ko-KR"/>
        </w:rPr>
      </w:pPr>
      <w:r w:rsidRPr="0057617F">
        <w:rPr>
          <w:b/>
          <w:sz w:val="22"/>
          <w:szCs w:val="22"/>
          <w:lang w:eastAsia="ko-KR"/>
        </w:rPr>
        <w:t>Observation: RRM measurement for Scells without SSB can be supported by CSI-RS based RRM where the timing reference is based on the SSBs on the Pcell/PScell.</w:t>
      </w:r>
    </w:p>
    <w:p w14:paraId="3F0B409B" w14:textId="5114D8E3" w:rsidR="00A4495D" w:rsidRPr="00A4495D" w:rsidRDefault="00F1194E" w:rsidP="00A4495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</w:t>
      </w:r>
    </w:p>
    <w:p w14:paraId="24FF64C6" w14:textId="15274223" w:rsidR="00795215" w:rsidRDefault="00D32DC9" w:rsidP="00C92AE3">
      <w:pPr>
        <w:spacing w:after="0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TS38.3</w:t>
      </w:r>
      <w:r w:rsidR="00EC09FE">
        <w:rPr>
          <w:rFonts w:eastAsiaTheme="minorEastAsia"/>
          <w:lang w:val="en-US" w:eastAsia="ko-KR"/>
        </w:rPr>
        <w:t>2</w:t>
      </w:r>
      <w:r w:rsidR="00795215">
        <w:rPr>
          <w:rFonts w:eastAsiaTheme="minorEastAsia"/>
          <w:lang w:val="en-US" w:eastAsia="ko-KR"/>
        </w:rPr>
        <w:t>1 v15.2.0</w:t>
      </w:r>
    </w:p>
    <w:sectPr w:rsidR="00795215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8367D" w14:textId="77777777" w:rsidR="000E677A" w:rsidRDefault="000E677A">
      <w:r>
        <w:separator/>
      </w:r>
    </w:p>
  </w:endnote>
  <w:endnote w:type="continuationSeparator" w:id="0">
    <w:p w14:paraId="458F8444" w14:textId="77777777" w:rsidR="000E677A" w:rsidRDefault="000E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662E6" w14:textId="77777777" w:rsidR="000E677A" w:rsidRDefault="000E677A">
      <w:r>
        <w:separator/>
      </w:r>
    </w:p>
  </w:footnote>
  <w:footnote w:type="continuationSeparator" w:id="0">
    <w:p w14:paraId="407ED0FC" w14:textId="77777777" w:rsidR="000E677A" w:rsidRDefault="000E6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43F2" w:rsidRDefault="00F443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D652B7"/>
    <w:multiLevelType w:val="hybridMultilevel"/>
    <w:tmpl w:val="2BA26FF0"/>
    <w:lvl w:ilvl="0" w:tplc="FFFFFFF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0A72B1F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F6152"/>
    <w:multiLevelType w:val="hybridMultilevel"/>
    <w:tmpl w:val="DAFC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2C652E"/>
    <w:multiLevelType w:val="hybridMultilevel"/>
    <w:tmpl w:val="E8E09A14"/>
    <w:lvl w:ilvl="0" w:tplc="38AC90C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373576"/>
    <w:multiLevelType w:val="hybridMultilevel"/>
    <w:tmpl w:val="CA92E758"/>
    <w:lvl w:ilvl="0" w:tplc="A20C3A94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445645"/>
    <w:multiLevelType w:val="hybridMultilevel"/>
    <w:tmpl w:val="A36E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23"/>
  </w:num>
  <w:num w:numId="5">
    <w:abstractNumId w:val="15"/>
  </w:num>
  <w:num w:numId="6">
    <w:abstractNumId w:val="7"/>
  </w:num>
  <w:num w:numId="7">
    <w:abstractNumId w:val="3"/>
  </w:num>
  <w:num w:numId="8">
    <w:abstractNumId w:val="17"/>
  </w:num>
  <w:num w:numId="9">
    <w:abstractNumId w:val="21"/>
  </w:num>
  <w:num w:numId="10">
    <w:abstractNumId w:val="10"/>
  </w:num>
  <w:num w:numId="11">
    <w:abstractNumId w:val="18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2"/>
  </w:num>
  <w:num w:numId="17">
    <w:abstractNumId w:val="24"/>
  </w:num>
  <w:num w:numId="18">
    <w:abstractNumId w:val="0"/>
  </w:num>
  <w:num w:numId="19">
    <w:abstractNumId w:val="1"/>
  </w:num>
  <w:num w:numId="20">
    <w:abstractNumId w:val="2"/>
  </w:num>
  <w:num w:numId="21">
    <w:abstractNumId w:val="12"/>
  </w:num>
  <w:num w:numId="22">
    <w:abstractNumId w:val="6"/>
  </w:num>
  <w:num w:numId="23">
    <w:abstractNumId w:val="8"/>
  </w:num>
  <w:num w:numId="24">
    <w:abstractNumId w:val="20"/>
  </w:num>
  <w:num w:numId="2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3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4091"/>
    <w:rsid w:val="001D518C"/>
    <w:rsid w:val="001D524E"/>
    <w:rsid w:val="001D52DF"/>
    <w:rsid w:val="001D61B8"/>
    <w:rsid w:val="001E01A3"/>
    <w:rsid w:val="001E083E"/>
    <w:rsid w:val="001E0954"/>
    <w:rsid w:val="001E0BE9"/>
    <w:rsid w:val="001E18B1"/>
    <w:rsid w:val="001E2551"/>
    <w:rsid w:val="001E296E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430D"/>
    <w:rsid w:val="00244EF2"/>
    <w:rsid w:val="00245C3D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F39"/>
    <w:rsid w:val="003052A7"/>
    <w:rsid w:val="00305933"/>
    <w:rsid w:val="00305A2F"/>
    <w:rsid w:val="003065FD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486C"/>
    <w:rsid w:val="003B4F37"/>
    <w:rsid w:val="003B55C8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6532"/>
    <w:rsid w:val="0046666D"/>
    <w:rsid w:val="0046687D"/>
    <w:rsid w:val="00466F1C"/>
    <w:rsid w:val="00467A29"/>
    <w:rsid w:val="00470D36"/>
    <w:rsid w:val="0047128F"/>
    <w:rsid w:val="00471A3E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F2F"/>
    <w:rsid w:val="00555F3E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6FFB"/>
    <w:rsid w:val="005C70AD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5513"/>
    <w:rsid w:val="0067593B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74C"/>
    <w:rsid w:val="006E1EC6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71F90"/>
    <w:rsid w:val="00773110"/>
    <w:rsid w:val="00773A15"/>
    <w:rsid w:val="0077429E"/>
    <w:rsid w:val="007745DB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BC"/>
    <w:rsid w:val="007F75CB"/>
    <w:rsid w:val="007F76E5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384"/>
    <w:rsid w:val="008C552C"/>
    <w:rsid w:val="008C5D63"/>
    <w:rsid w:val="008C7A40"/>
    <w:rsid w:val="008D0B6C"/>
    <w:rsid w:val="008D165A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70D7"/>
    <w:rsid w:val="00917B66"/>
    <w:rsid w:val="00917BD8"/>
    <w:rsid w:val="0092003A"/>
    <w:rsid w:val="009200CF"/>
    <w:rsid w:val="009203D6"/>
    <w:rsid w:val="009209B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711C"/>
    <w:rsid w:val="00967223"/>
    <w:rsid w:val="009673DC"/>
    <w:rsid w:val="00967881"/>
    <w:rsid w:val="00967D6D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D78"/>
    <w:rsid w:val="009A3A67"/>
    <w:rsid w:val="009A4121"/>
    <w:rsid w:val="009A546A"/>
    <w:rsid w:val="009A59E6"/>
    <w:rsid w:val="009A64A9"/>
    <w:rsid w:val="009A6640"/>
    <w:rsid w:val="009B1469"/>
    <w:rsid w:val="009B1DCA"/>
    <w:rsid w:val="009B245D"/>
    <w:rsid w:val="009B3466"/>
    <w:rsid w:val="009B40B4"/>
    <w:rsid w:val="009B4445"/>
    <w:rsid w:val="009B4741"/>
    <w:rsid w:val="009B4837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50369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72FF"/>
    <w:rsid w:val="00A87939"/>
    <w:rsid w:val="00A902BF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4031"/>
    <w:rsid w:val="00B455D4"/>
    <w:rsid w:val="00B456D8"/>
    <w:rsid w:val="00B4722A"/>
    <w:rsid w:val="00B51434"/>
    <w:rsid w:val="00B51715"/>
    <w:rsid w:val="00B5189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E7F"/>
    <w:rsid w:val="00BA2143"/>
    <w:rsid w:val="00BA2467"/>
    <w:rsid w:val="00BA267A"/>
    <w:rsid w:val="00BA2A53"/>
    <w:rsid w:val="00BA3230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F9C"/>
    <w:rsid w:val="00BD61CC"/>
    <w:rsid w:val="00BD6787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5517"/>
    <w:rsid w:val="00C15584"/>
    <w:rsid w:val="00C17342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21B7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67"/>
    <w:rsid w:val="00C52045"/>
    <w:rsid w:val="00C524F5"/>
    <w:rsid w:val="00C52EA9"/>
    <w:rsid w:val="00C53A38"/>
    <w:rsid w:val="00C53A87"/>
    <w:rsid w:val="00C53E87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35F"/>
    <w:rsid w:val="00C70F99"/>
    <w:rsid w:val="00C71218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249D"/>
    <w:rsid w:val="00DE260E"/>
    <w:rsid w:val="00DE31AD"/>
    <w:rsid w:val="00DE4BD0"/>
    <w:rsid w:val="00DE53F1"/>
    <w:rsid w:val="00DE5A7D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0B4E"/>
    <w:rsid w:val="00EB12AC"/>
    <w:rsid w:val="00EB25B1"/>
    <w:rsid w:val="00EB2751"/>
    <w:rsid w:val="00EB3120"/>
    <w:rsid w:val="00EB3D50"/>
    <w:rsid w:val="00EB45BB"/>
    <w:rsid w:val="00EB4FEF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730"/>
    <w:rsid w:val="00F1194E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A8B"/>
    <w:rsid w:val="00F75BD0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3DB3"/>
    <w:rsid w:val="00FE4882"/>
    <w:rsid w:val="00FE5C15"/>
    <w:rsid w:val="00FE658A"/>
    <w:rsid w:val="00FE78D3"/>
    <w:rsid w:val="00FF0374"/>
    <w:rsid w:val="00FF0C9D"/>
    <w:rsid w:val="00FF1299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BAB35-02D5-4923-86DF-485AC1A7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 r2</cp:lastModifiedBy>
  <cp:revision>13</cp:revision>
  <cp:lastPrinted>2012-03-15T10:36:00Z</cp:lastPrinted>
  <dcterms:created xsi:type="dcterms:W3CDTF">2018-08-10T06:02:00Z</dcterms:created>
  <dcterms:modified xsi:type="dcterms:W3CDTF">2018-08-10T07:24:00Z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